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C173" w14:textId="3976A69F" w:rsidR="002C1A60" w:rsidRDefault="00113CDA" w:rsidP="0047071E">
      <w:pPr>
        <w:ind w:firstLine="709"/>
        <w:jc w:val="center"/>
        <w:rPr>
          <w:b/>
          <w:sz w:val="28"/>
          <w:szCs w:val="28"/>
        </w:rPr>
      </w:pPr>
      <w:r w:rsidRPr="004534B3">
        <w:rPr>
          <w:b/>
          <w:sz w:val="28"/>
          <w:szCs w:val="28"/>
        </w:rPr>
        <w:t xml:space="preserve">Вопросы </w:t>
      </w:r>
      <w:r w:rsidR="009740AE">
        <w:rPr>
          <w:b/>
          <w:sz w:val="28"/>
          <w:szCs w:val="28"/>
        </w:rPr>
        <w:t>к</w:t>
      </w:r>
      <w:r w:rsidRPr="004534B3">
        <w:rPr>
          <w:b/>
          <w:sz w:val="28"/>
          <w:szCs w:val="28"/>
        </w:rPr>
        <w:t xml:space="preserve"> экзамен</w:t>
      </w:r>
      <w:r w:rsidR="009740AE">
        <w:rPr>
          <w:b/>
          <w:sz w:val="28"/>
          <w:szCs w:val="28"/>
        </w:rPr>
        <w:t>у</w:t>
      </w:r>
      <w:r w:rsidR="00007862">
        <w:rPr>
          <w:b/>
          <w:sz w:val="28"/>
          <w:szCs w:val="28"/>
        </w:rPr>
        <w:t xml:space="preserve"> по Международному частному праву</w:t>
      </w:r>
    </w:p>
    <w:p w14:paraId="28A235E7" w14:textId="77777777" w:rsidR="0047071E" w:rsidRDefault="0047071E" w:rsidP="0047071E">
      <w:pPr>
        <w:jc w:val="center"/>
        <w:rPr>
          <w:sz w:val="28"/>
          <w:szCs w:val="28"/>
        </w:rPr>
      </w:pPr>
    </w:p>
    <w:p w14:paraId="6947B9EF" w14:textId="145554C8" w:rsidR="0047071E" w:rsidRPr="00245B82" w:rsidRDefault="0047071E" w:rsidP="0047071E">
      <w:pPr>
        <w:jc w:val="center"/>
        <w:rPr>
          <w:sz w:val="28"/>
          <w:szCs w:val="28"/>
        </w:rPr>
      </w:pPr>
      <w:r>
        <w:rPr>
          <w:sz w:val="28"/>
          <w:szCs w:val="28"/>
        </w:rPr>
        <w:t>40.05.01 Правовое обеспечение национальной безопасности</w:t>
      </w:r>
    </w:p>
    <w:p w14:paraId="4B4676C8" w14:textId="77777777" w:rsidR="0047071E" w:rsidRPr="00007862" w:rsidRDefault="0047071E" w:rsidP="0047071E">
      <w:pPr>
        <w:ind w:firstLine="709"/>
        <w:jc w:val="center"/>
        <w:rPr>
          <w:b/>
          <w:sz w:val="28"/>
          <w:szCs w:val="28"/>
        </w:rPr>
      </w:pPr>
    </w:p>
    <w:p w14:paraId="79BFED0E" w14:textId="35061BF9" w:rsidR="00113CDA" w:rsidRPr="00DE1CE4" w:rsidRDefault="00113CDA" w:rsidP="0047071E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 w:rsidRPr="00DE1CE4">
        <w:rPr>
          <w:sz w:val="28"/>
          <w:szCs w:val="28"/>
        </w:rPr>
        <w:t>Понятие международного частного права. Особенности и юридическая природа общественных отношений, являющихся предметом правового регулирования.</w:t>
      </w:r>
    </w:p>
    <w:p w14:paraId="52F62493" w14:textId="4E297AA3" w:rsidR="00113CDA" w:rsidRPr="00DE1CE4" w:rsidRDefault="00113CDA" w:rsidP="0047071E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 w:rsidRPr="00DE1CE4">
        <w:rPr>
          <w:sz w:val="28"/>
          <w:szCs w:val="28"/>
        </w:rPr>
        <w:t xml:space="preserve">Методы правового регулирования </w:t>
      </w:r>
      <w:r w:rsidR="0008671A">
        <w:rPr>
          <w:sz w:val="28"/>
          <w:szCs w:val="28"/>
        </w:rPr>
        <w:t xml:space="preserve">в </w:t>
      </w:r>
      <w:r w:rsidRPr="00DE1CE4">
        <w:rPr>
          <w:sz w:val="28"/>
          <w:szCs w:val="28"/>
        </w:rPr>
        <w:t>международно</w:t>
      </w:r>
      <w:r w:rsidR="0008671A">
        <w:rPr>
          <w:sz w:val="28"/>
          <w:szCs w:val="28"/>
        </w:rPr>
        <w:t>м</w:t>
      </w:r>
      <w:r w:rsidRPr="00DE1CE4">
        <w:rPr>
          <w:sz w:val="28"/>
          <w:szCs w:val="28"/>
        </w:rPr>
        <w:t xml:space="preserve"> частно</w:t>
      </w:r>
      <w:r w:rsidR="0008671A">
        <w:rPr>
          <w:sz w:val="28"/>
          <w:szCs w:val="28"/>
        </w:rPr>
        <w:t>м</w:t>
      </w:r>
      <w:r w:rsidRPr="00DE1CE4">
        <w:rPr>
          <w:sz w:val="28"/>
          <w:szCs w:val="28"/>
        </w:rPr>
        <w:t xml:space="preserve"> прав</w:t>
      </w:r>
      <w:r w:rsidR="0008671A">
        <w:rPr>
          <w:sz w:val="28"/>
          <w:szCs w:val="28"/>
        </w:rPr>
        <w:t>е</w:t>
      </w:r>
      <w:r w:rsidRPr="00DE1CE4">
        <w:rPr>
          <w:sz w:val="28"/>
          <w:szCs w:val="28"/>
        </w:rPr>
        <w:t>.</w:t>
      </w:r>
    </w:p>
    <w:p w14:paraId="47E60A39" w14:textId="63101E9C" w:rsidR="00113CDA" w:rsidRPr="0008671A" w:rsidRDefault="00113CDA" w:rsidP="0047071E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 xml:space="preserve">Основные концепции </w:t>
      </w:r>
      <w:r w:rsidR="0008671A">
        <w:rPr>
          <w:sz w:val="28"/>
          <w:szCs w:val="28"/>
        </w:rPr>
        <w:t xml:space="preserve">природы </w:t>
      </w:r>
      <w:r w:rsidRPr="0008671A">
        <w:rPr>
          <w:sz w:val="28"/>
          <w:szCs w:val="28"/>
        </w:rPr>
        <w:t>международного частного права и его место в системе права.</w:t>
      </w:r>
    </w:p>
    <w:p w14:paraId="5F22F8FC" w14:textId="77777777" w:rsidR="00113CDA" w:rsidRPr="0008671A" w:rsidRDefault="00113CDA" w:rsidP="0047071E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Система международного частного права.</w:t>
      </w:r>
    </w:p>
    <w:p w14:paraId="5BB6B1F0" w14:textId="77777777" w:rsidR="00113CDA" w:rsidRPr="0008671A" w:rsidRDefault="00113CDA" w:rsidP="0047071E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Понятие и виды источников международного частного права.</w:t>
      </w:r>
    </w:p>
    <w:p w14:paraId="0AD52E97" w14:textId="77777777" w:rsidR="00113CDA" w:rsidRPr="0008671A" w:rsidRDefault="00113CDA" w:rsidP="0047071E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 xml:space="preserve">Международный договор как источник международного частного права. </w:t>
      </w:r>
    </w:p>
    <w:p w14:paraId="2F6907A3" w14:textId="3467CB64" w:rsidR="00113CDA" w:rsidRPr="0008671A" w:rsidRDefault="00113CDA" w:rsidP="0047071E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 xml:space="preserve">Национальное законодательство как источник международного частного права. </w:t>
      </w:r>
    </w:p>
    <w:p w14:paraId="6B56B534" w14:textId="77777777" w:rsidR="00113CDA" w:rsidRPr="0008671A" w:rsidRDefault="00113CDA" w:rsidP="0047071E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Значение судебной и арбитражной практики. Судебный прецедент.</w:t>
      </w:r>
    </w:p>
    <w:p w14:paraId="7872868C" w14:textId="2DD599A1" w:rsidR="00113CDA" w:rsidRPr="0008671A" w:rsidRDefault="006D5DE8" w:rsidP="0047071E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о</w:t>
      </w:r>
      <w:r w:rsidR="00113CDA" w:rsidRPr="0008671A">
        <w:rPr>
          <w:sz w:val="28"/>
          <w:szCs w:val="28"/>
        </w:rPr>
        <w:t>быча</w:t>
      </w:r>
      <w:r>
        <w:rPr>
          <w:sz w:val="28"/>
          <w:szCs w:val="28"/>
        </w:rPr>
        <w:t>ев</w:t>
      </w:r>
      <w:r w:rsidR="00113CDA" w:rsidRPr="0008671A">
        <w:rPr>
          <w:sz w:val="28"/>
          <w:szCs w:val="28"/>
        </w:rPr>
        <w:t xml:space="preserve"> как источник</w:t>
      </w:r>
      <w:r>
        <w:rPr>
          <w:sz w:val="28"/>
          <w:szCs w:val="28"/>
        </w:rPr>
        <w:t>ов</w:t>
      </w:r>
      <w:r w:rsidR="00113CDA" w:rsidRPr="0008671A">
        <w:rPr>
          <w:sz w:val="28"/>
          <w:szCs w:val="28"/>
        </w:rPr>
        <w:t xml:space="preserve"> </w:t>
      </w:r>
      <w:r w:rsidR="0008671A">
        <w:rPr>
          <w:sz w:val="28"/>
          <w:szCs w:val="28"/>
        </w:rPr>
        <w:t xml:space="preserve">международного </w:t>
      </w:r>
      <w:r w:rsidR="00AB6883">
        <w:rPr>
          <w:sz w:val="28"/>
          <w:szCs w:val="28"/>
        </w:rPr>
        <w:t xml:space="preserve">частного </w:t>
      </w:r>
      <w:r w:rsidR="0008671A">
        <w:rPr>
          <w:sz w:val="28"/>
          <w:szCs w:val="28"/>
        </w:rPr>
        <w:t>права</w:t>
      </w:r>
      <w:r w:rsidR="00113CDA" w:rsidRPr="0008671A">
        <w:rPr>
          <w:sz w:val="28"/>
          <w:szCs w:val="28"/>
        </w:rPr>
        <w:t>.</w:t>
      </w:r>
    </w:p>
    <w:p w14:paraId="5CA09009" w14:textId="0713B49D" w:rsidR="00113CDA" w:rsidRPr="0008671A" w:rsidRDefault="00113CDA" w:rsidP="0047071E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Унификация норм международного частного права</w:t>
      </w:r>
      <w:r w:rsidR="006D5DE8">
        <w:rPr>
          <w:sz w:val="28"/>
          <w:szCs w:val="28"/>
        </w:rPr>
        <w:t>: понятие и виды. Р</w:t>
      </w:r>
      <w:r w:rsidRPr="0008671A">
        <w:rPr>
          <w:sz w:val="28"/>
          <w:szCs w:val="28"/>
        </w:rPr>
        <w:t>оль международных организаций в процессе унификации.</w:t>
      </w:r>
    </w:p>
    <w:p w14:paraId="16C287C2" w14:textId="77777777" w:rsidR="00113CDA" w:rsidRPr="0008671A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Понятие коллизионной нормы и ее строение. Виды коллизионных норм.</w:t>
      </w:r>
    </w:p>
    <w:p w14:paraId="3FDED2D3" w14:textId="77777777" w:rsidR="00113CDA" w:rsidRPr="0008671A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Основные формулы прикрепления и сферы их применения.</w:t>
      </w:r>
    </w:p>
    <w:p w14:paraId="624ACF14" w14:textId="4FCC8130" w:rsidR="00113CDA" w:rsidRPr="0008671A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 xml:space="preserve">Квалификация юридических понятий при определении права, подлежащего применению. </w:t>
      </w:r>
    </w:p>
    <w:p w14:paraId="6AF717B7" w14:textId="77777777" w:rsidR="00113CDA" w:rsidRPr="0008671A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Оговорка о публичном порядке.</w:t>
      </w:r>
    </w:p>
    <w:p w14:paraId="2455C570" w14:textId="3F74EE43" w:rsidR="00113CDA" w:rsidRPr="0008671A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Нормы непосредственного применения.</w:t>
      </w:r>
    </w:p>
    <w:p w14:paraId="09841A34" w14:textId="77777777" w:rsidR="00113CDA" w:rsidRPr="0008671A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Национальный режим и режим наибольшего благоприятствования.</w:t>
      </w:r>
    </w:p>
    <w:p w14:paraId="2BEDFF6E" w14:textId="77777777" w:rsidR="00113CDA" w:rsidRPr="0008671A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Обратная отсылка и отсылка к праву третьей страны.</w:t>
      </w:r>
    </w:p>
    <w:p w14:paraId="646CDDD3" w14:textId="77777777" w:rsidR="00113CDA" w:rsidRPr="0008671A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Взаимность и ее виды. Реторсии.</w:t>
      </w:r>
    </w:p>
    <w:p w14:paraId="3F86D0B4" w14:textId="77777777" w:rsidR="00113CDA" w:rsidRPr="0008671A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Установление содержания норм иностранного права.</w:t>
      </w:r>
    </w:p>
    <w:p w14:paraId="32015631" w14:textId="77777777" w:rsidR="00113CDA" w:rsidRPr="00A07F59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A07F59">
        <w:rPr>
          <w:sz w:val="28"/>
          <w:szCs w:val="28"/>
        </w:rPr>
        <w:t>Физические лица как субъекты международного частного права. Личный закон физического лица.</w:t>
      </w:r>
    </w:p>
    <w:p w14:paraId="7854769B" w14:textId="77777777" w:rsidR="00113CDA" w:rsidRPr="00A07F59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A07F59">
        <w:rPr>
          <w:sz w:val="28"/>
          <w:szCs w:val="28"/>
        </w:rPr>
        <w:t>Право, подлежащее применению при определении гражданской правоспособности и дееспособности физического лица.</w:t>
      </w:r>
    </w:p>
    <w:p w14:paraId="5B570C39" w14:textId="77777777" w:rsidR="00113CDA" w:rsidRPr="00A07F59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A07F59">
        <w:rPr>
          <w:sz w:val="28"/>
          <w:szCs w:val="28"/>
        </w:rPr>
        <w:t>Правовое положение иностранных граждан и лиц без гражданства в России.</w:t>
      </w:r>
    </w:p>
    <w:p w14:paraId="357CC08C" w14:textId="77777777" w:rsidR="00113CDA" w:rsidRPr="00A07F59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A07F59">
        <w:rPr>
          <w:sz w:val="28"/>
          <w:szCs w:val="28"/>
        </w:rPr>
        <w:t>Правовое положение российских граждан за рубежом.</w:t>
      </w:r>
    </w:p>
    <w:p w14:paraId="0DF38C89" w14:textId="77777777" w:rsidR="00113CDA" w:rsidRPr="00A07F59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A07F59">
        <w:rPr>
          <w:sz w:val="28"/>
          <w:szCs w:val="28"/>
        </w:rPr>
        <w:t>Право, подлежащее применению к опеке и попечительству.</w:t>
      </w:r>
    </w:p>
    <w:p w14:paraId="536316CB" w14:textId="77777777" w:rsidR="00113CDA" w:rsidRPr="00A07F59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A07F59">
        <w:rPr>
          <w:sz w:val="28"/>
          <w:szCs w:val="28"/>
        </w:rPr>
        <w:t>Юридические лица как субъекты международного частного права. Личный закон юридического лица по российскому праву.</w:t>
      </w:r>
    </w:p>
    <w:p w14:paraId="1B6E5E56" w14:textId="77777777" w:rsidR="00113CDA" w:rsidRPr="00A07F59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A07F59">
        <w:rPr>
          <w:sz w:val="28"/>
          <w:szCs w:val="28"/>
        </w:rPr>
        <w:t>Теории определения личного закона юридического лица.</w:t>
      </w:r>
    </w:p>
    <w:p w14:paraId="7425D4FE" w14:textId="77777777" w:rsidR="00113CDA" w:rsidRPr="00A07F59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A07F59">
        <w:rPr>
          <w:sz w:val="28"/>
          <w:szCs w:val="28"/>
        </w:rPr>
        <w:t>Правовое положение иностранных юридических лиц в Российской Федерации.</w:t>
      </w:r>
    </w:p>
    <w:p w14:paraId="6A69069D" w14:textId="77777777" w:rsidR="00113CDA" w:rsidRPr="00A07F59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A07F59">
        <w:rPr>
          <w:sz w:val="28"/>
          <w:szCs w:val="28"/>
        </w:rPr>
        <w:t>Особенности правового положения государства как субъекта международного частного права. Иммунитет государства и его виды.</w:t>
      </w:r>
    </w:p>
    <w:p w14:paraId="5A2F9611" w14:textId="77777777" w:rsidR="00113CDA" w:rsidRPr="00A07F59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A07F59">
        <w:rPr>
          <w:sz w:val="28"/>
          <w:szCs w:val="28"/>
        </w:rPr>
        <w:t xml:space="preserve">Доктрины абсолютного и функционального иммунитета государства. </w:t>
      </w:r>
    </w:p>
    <w:p w14:paraId="6E9CECA1" w14:textId="0450FFD4" w:rsidR="00113CDA" w:rsidRPr="00122994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122994">
        <w:rPr>
          <w:sz w:val="28"/>
          <w:szCs w:val="28"/>
        </w:rPr>
        <w:t>Коллизионн</w:t>
      </w:r>
      <w:r w:rsidR="00853839">
        <w:rPr>
          <w:sz w:val="28"/>
          <w:szCs w:val="28"/>
        </w:rPr>
        <w:t>ое регулирование</w:t>
      </w:r>
      <w:r w:rsidR="00122994">
        <w:rPr>
          <w:sz w:val="28"/>
          <w:szCs w:val="28"/>
        </w:rPr>
        <w:t xml:space="preserve"> </w:t>
      </w:r>
      <w:r w:rsidRPr="00122994">
        <w:rPr>
          <w:sz w:val="28"/>
          <w:szCs w:val="28"/>
        </w:rPr>
        <w:t>права собственности и иных вещных прав.</w:t>
      </w:r>
    </w:p>
    <w:p w14:paraId="152ED041" w14:textId="77777777" w:rsidR="00113CDA" w:rsidRPr="00DE51AB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DE51AB">
        <w:rPr>
          <w:sz w:val="28"/>
          <w:szCs w:val="28"/>
        </w:rPr>
        <w:lastRenderedPageBreak/>
        <w:t>Защита культурных ценностей и права собственности на них.</w:t>
      </w:r>
    </w:p>
    <w:p w14:paraId="3FF81984" w14:textId="77777777" w:rsidR="00113CDA" w:rsidRPr="00DE51AB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DE51AB">
        <w:rPr>
          <w:sz w:val="28"/>
          <w:szCs w:val="28"/>
        </w:rPr>
        <w:t>Правовое регулирование иностранных инвестиций в Российской Федерации.</w:t>
      </w:r>
    </w:p>
    <w:p w14:paraId="2BF7B6DE" w14:textId="77777777" w:rsidR="00113CDA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DE51AB">
        <w:rPr>
          <w:sz w:val="28"/>
          <w:szCs w:val="28"/>
        </w:rPr>
        <w:t>Международные соглашения в области иностранных инвестиций.</w:t>
      </w:r>
    </w:p>
    <w:p w14:paraId="69BFD37D" w14:textId="77777777" w:rsidR="00007862" w:rsidRPr="00951E9D" w:rsidRDefault="00007862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951E9D">
        <w:rPr>
          <w:sz w:val="28"/>
          <w:szCs w:val="28"/>
        </w:rPr>
        <w:t>Особенности международной охраны интеллектуальной собственности (территориальн</w:t>
      </w:r>
      <w:r>
        <w:rPr>
          <w:sz w:val="28"/>
          <w:szCs w:val="28"/>
        </w:rPr>
        <w:t>ое действие исключительного права</w:t>
      </w:r>
      <w:r w:rsidRPr="00951E9D">
        <w:rPr>
          <w:sz w:val="28"/>
          <w:szCs w:val="28"/>
        </w:rPr>
        <w:t>, национальный режим</w:t>
      </w:r>
      <w:r>
        <w:rPr>
          <w:sz w:val="28"/>
          <w:szCs w:val="28"/>
        </w:rPr>
        <w:t xml:space="preserve"> предоставления охраны</w:t>
      </w:r>
      <w:r w:rsidRPr="00951E9D">
        <w:rPr>
          <w:sz w:val="28"/>
          <w:szCs w:val="28"/>
        </w:rPr>
        <w:t xml:space="preserve">). </w:t>
      </w:r>
    </w:p>
    <w:p w14:paraId="7F2160E3" w14:textId="02F2D978" w:rsidR="00007862" w:rsidRPr="0024358E" w:rsidRDefault="00007862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24358E">
        <w:rPr>
          <w:sz w:val="28"/>
          <w:szCs w:val="28"/>
        </w:rPr>
        <w:t>Международно-правовая охрана авторских прав (основные положения Всемирной конвенци</w:t>
      </w:r>
      <w:r w:rsidR="00853839" w:rsidRPr="0024358E">
        <w:rPr>
          <w:sz w:val="28"/>
          <w:szCs w:val="28"/>
        </w:rPr>
        <w:t>и</w:t>
      </w:r>
      <w:r w:rsidRPr="0024358E">
        <w:rPr>
          <w:sz w:val="28"/>
          <w:szCs w:val="28"/>
        </w:rPr>
        <w:t xml:space="preserve"> об авторском праве, 1952 г., Бернской конвенции об охране литературных и художественных произведений, 1886 г., Договора ВОИС по авторскому праву 1996 г.).</w:t>
      </w:r>
    </w:p>
    <w:p w14:paraId="3E8ED5AF" w14:textId="245333A1" w:rsidR="00007862" w:rsidRPr="0024358E" w:rsidRDefault="00007862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24358E">
        <w:rPr>
          <w:sz w:val="28"/>
          <w:szCs w:val="28"/>
        </w:rPr>
        <w:t>Международные соглашения в области охраны смежных прав</w:t>
      </w:r>
      <w:r w:rsidR="0024358E" w:rsidRPr="0024358E">
        <w:rPr>
          <w:sz w:val="28"/>
          <w:szCs w:val="28"/>
        </w:rPr>
        <w:t xml:space="preserve"> (основные положения Конвенции об охране прав исполнителей, производителей фонограмм и вещательных организаций, 1961 г., </w:t>
      </w:r>
      <w:r w:rsidR="0024358E" w:rsidRPr="0024358E">
        <w:rPr>
          <w:bCs/>
          <w:sz w:val="28"/>
          <w:szCs w:val="28"/>
        </w:rPr>
        <w:t>Договора ВОИС по исполнениям и фонограммам, 1996 г.</w:t>
      </w:r>
      <w:r w:rsidR="0024358E" w:rsidRPr="0024358E">
        <w:rPr>
          <w:sz w:val="28"/>
          <w:szCs w:val="28"/>
        </w:rPr>
        <w:t>)</w:t>
      </w:r>
      <w:r w:rsidRPr="0024358E">
        <w:rPr>
          <w:sz w:val="28"/>
          <w:szCs w:val="28"/>
        </w:rPr>
        <w:t>.</w:t>
      </w:r>
    </w:p>
    <w:p w14:paraId="08A85FBD" w14:textId="77777777" w:rsidR="00007862" w:rsidRPr="0024358E" w:rsidRDefault="00007862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24358E">
        <w:rPr>
          <w:sz w:val="28"/>
          <w:szCs w:val="28"/>
        </w:rPr>
        <w:t>Защита авторских и смежных прав иностранных граждан в Российской Федерации.</w:t>
      </w:r>
    </w:p>
    <w:p w14:paraId="3E6D7BE0" w14:textId="0A5DE292" w:rsidR="00007862" w:rsidRPr="00852F3E" w:rsidRDefault="00007862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852F3E">
        <w:rPr>
          <w:sz w:val="28"/>
          <w:szCs w:val="28"/>
        </w:rPr>
        <w:t>Парижская конвенция по охране промышленной собственности, 1883 г., Вашингтонский договор о патентной кооперации, 1970 г.</w:t>
      </w:r>
      <w:r w:rsidR="00852F3E" w:rsidRPr="00852F3E">
        <w:rPr>
          <w:sz w:val="28"/>
          <w:szCs w:val="28"/>
        </w:rPr>
        <w:t>, их роль в процессе зарубежного патентования изобретений.</w:t>
      </w:r>
      <w:r w:rsidRPr="00852F3E">
        <w:rPr>
          <w:sz w:val="28"/>
          <w:szCs w:val="28"/>
        </w:rPr>
        <w:t xml:space="preserve"> </w:t>
      </w:r>
    </w:p>
    <w:p w14:paraId="09360C48" w14:textId="77777777" w:rsidR="00007862" w:rsidRPr="00852F3E" w:rsidRDefault="00007862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852F3E">
        <w:rPr>
          <w:sz w:val="28"/>
          <w:szCs w:val="28"/>
        </w:rPr>
        <w:t>Региональные патентные системы (европейская и евразийская).</w:t>
      </w:r>
    </w:p>
    <w:p w14:paraId="7981D9B4" w14:textId="77777777" w:rsidR="00007862" w:rsidRPr="00B7142D" w:rsidRDefault="00007862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B7142D">
        <w:rPr>
          <w:sz w:val="28"/>
          <w:szCs w:val="28"/>
        </w:rPr>
        <w:t xml:space="preserve">Международная регистрация товарных знаков. </w:t>
      </w:r>
    </w:p>
    <w:p w14:paraId="624C1FA5" w14:textId="77777777" w:rsidR="00EA400D" w:rsidRPr="00EA400D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EA400D">
        <w:rPr>
          <w:sz w:val="28"/>
          <w:szCs w:val="28"/>
        </w:rPr>
        <w:t>Понятие и виды</w:t>
      </w:r>
      <w:r w:rsidR="00EA400D" w:rsidRPr="00EA400D">
        <w:rPr>
          <w:sz w:val="28"/>
          <w:szCs w:val="28"/>
        </w:rPr>
        <w:t xml:space="preserve"> сделок, осложненных иностранным элементом.</w:t>
      </w:r>
    </w:p>
    <w:p w14:paraId="4D4A0B00" w14:textId="77777777" w:rsidR="00EA400D" w:rsidRPr="00EA400D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EA400D">
        <w:rPr>
          <w:sz w:val="28"/>
          <w:szCs w:val="28"/>
        </w:rPr>
        <w:t>Право, подлежащее применению к форме сделки.</w:t>
      </w:r>
    </w:p>
    <w:p w14:paraId="696FB5C4" w14:textId="77777777" w:rsidR="00113CDA" w:rsidRPr="0060069F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0069F">
        <w:rPr>
          <w:sz w:val="28"/>
          <w:szCs w:val="28"/>
        </w:rPr>
        <w:t>Выбор права сторонами договора. Автономия воли сторон.</w:t>
      </w:r>
    </w:p>
    <w:p w14:paraId="7D9D0ECB" w14:textId="77777777" w:rsidR="00113CDA" w:rsidRPr="0060069F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0069F">
        <w:rPr>
          <w:sz w:val="28"/>
          <w:szCs w:val="28"/>
        </w:rPr>
        <w:t>Право, подлежащее применению к договору при отсутствии соглашения сторон о выборе права.</w:t>
      </w:r>
    </w:p>
    <w:p w14:paraId="0D4D85D9" w14:textId="77777777" w:rsidR="00113CDA" w:rsidRPr="0060069F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0069F">
        <w:rPr>
          <w:sz w:val="28"/>
          <w:szCs w:val="28"/>
        </w:rPr>
        <w:t>Право, подлежащее применению к договору с участием потребителя.</w:t>
      </w:r>
    </w:p>
    <w:p w14:paraId="7214924C" w14:textId="77777777" w:rsidR="00113CDA" w:rsidRPr="0060069F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0069F">
        <w:rPr>
          <w:sz w:val="28"/>
          <w:szCs w:val="28"/>
        </w:rPr>
        <w:t>Сфера действия права, подлежащего применению к договору.</w:t>
      </w:r>
    </w:p>
    <w:p w14:paraId="1A3D5DDB" w14:textId="690797E1" w:rsidR="00113CDA" w:rsidRPr="0060069F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0069F">
        <w:rPr>
          <w:sz w:val="28"/>
          <w:szCs w:val="28"/>
        </w:rPr>
        <w:t>Венская конвенция о договор</w:t>
      </w:r>
      <w:r w:rsidR="00780557" w:rsidRPr="0060069F">
        <w:rPr>
          <w:sz w:val="28"/>
          <w:szCs w:val="28"/>
        </w:rPr>
        <w:t>ах</w:t>
      </w:r>
      <w:r w:rsidRPr="0060069F">
        <w:rPr>
          <w:sz w:val="28"/>
          <w:szCs w:val="28"/>
        </w:rPr>
        <w:t xml:space="preserve"> международной купли-продажи товаров 1980 г. (Сфера действия, структура, основные положения).</w:t>
      </w:r>
    </w:p>
    <w:p w14:paraId="3F4651EE" w14:textId="77777777" w:rsidR="00113CDA" w:rsidRPr="0060069F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0069F">
        <w:rPr>
          <w:sz w:val="28"/>
          <w:szCs w:val="28"/>
        </w:rPr>
        <w:t>Исковая давность в международном частном праве. Конвенция об исковой давности в международной купле-продаже товаров, 1974 г.</w:t>
      </w:r>
    </w:p>
    <w:p w14:paraId="07C1FA38" w14:textId="77777777" w:rsidR="00113CDA" w:rsidRPr="0060069F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  <w:lang w:val="en-US"/>
        </w:rPr>
      </w:pPr>
      <w:r w:rsidRPr="0060069F">
        <w:rPr>
          <w:sz w:val="28"/>
          <w:szCs w:val="28"/>
        </w:rPr>
        <w:t xml:space="preserve">Негосударственное регулирование в сфере международной торговли. </w:t>
      </w:r>
      <w:r w:rsidRPr="0060069F">
        <w:rPr>
          <w:sz w:val="28"/>
          <w:szCs w:val="28"/>
          <w:lang w:val="en-US"/>
        </w:rPr>
        <w:t xml:space="preserve">Lex </w:t>
      </w:r>
      <w:proofErr w:type="spellStart"/>
      <w:r w:rsidRPr="0060069F">
        <w:rPr>
          <w:sz w:val="28"/>
          <w:szCs w:val="28"/>
          <w:lang w:val="en-US"/>
        </w:rPr>
        <w:t>mercatoria</w:t>
      </w:r>
      <w:proofErr w:type="spellEnd"/>
      <w:r w:rsidRPr="0060069F">
        <w:rPr>
          <w:sz w:val="28"/>
          <w:szCs w:val="28"/>
        </w:rPr>
        <w:t>.</w:t>
      </w:r>
    </w:p>
    <w:p w14:paraId="37A8F941" w14:textId="2879EA08" w:rsidR="00113CDA" w:rsidRPr="0060069F" w:rsidRDefault="00657374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Инкотермс </w:t>
      </w:r>
      <w:r w:rsidR="00113CDA" w:rsidRPr="0060069F">
        <w:rPr>
          <w:sz w:val="28"/>
          <w:szCs w:val="28"/>
        </w:rPr>
        <w:t>20</w:t>
      </w:r>
      <w:r w:rsidR="00780557" w:rsidRPr="0060069F">
        <w:rPr>
          <w:sz w:val="28"/>
          <w:szCs w:val="28"/>
        </w:rPr>
        <w:t>2</w:t>
      </w:r>
      <w:r w:rsidR="00113CDA" w:rsidRPr="0060069F">
        <w:rPr>
          <w:sz w:val="28"/>
          <w:szCs w:val="28"/>
        </w:rPr>
        <w:t>0</w:t>
      </w:r>
      <w:r w:rsidR="00CA4A3C">
        <w:rPr>
          <w:sz w:val="28"/>
          <w:szCs w:val="28"/>
        </w:rPr>
        <w:t xml:space="preserve"> </w:t>
      </w:r>
      <w:r w:rsidR="00113CDA" w:rsidRPr="0060069F">
        <w:rPr>
          <w:sz w:val="28"/>
          <w:szCs w:val="28"/>
        </w:rPr>
        <w:t>(общая характеристика, сфера применения, структура).</w:t>
      </w:r>
    </w:p>
    <w:p w14:paraId="686F1451" w14:textId="77777777" w:rsidR="00113CDA" w:rsidRPr="00657374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>Принципы международных коммерческих договоров (Принципы УНИДРУА).</w:t>
      </w:r>
    </w:p>
    <w:p w14:paraId="086B623D" w14:textId="77777777" w:rsidR="00113CDA" w:rsidRPr="00657374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>Международные морские перевозки.</w:t>
      </w:r>
    </w:p>
    <w:p w14:paraId="1AA46679" w14:textId="77777777" w:rsidR="00113CDA" w:rsidRPr="00657374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>Международные воздушные перевозки.</w:t>
      </w:r>
    </w:p>
    <w:p w14:paraId="2FFBFF28" w14:textId="77777777" w:rsidR="00113CDA" w:rsidRPr="00657374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>Международные железнодорожные перевозки.</w:t>
      </w:r>
    </w:p>
    <w:p w14:paraId="71787B25" w14:textId="77777777" w:rsidR="00113CDA" w:rsidRPr="00657374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>Международные автомобильные перевозки.</w:t>
      </w:r>
    </w:p>
    <w:p w14:paraId="36191D93" w14:textId="77777777" w:rsidR="00113CDA" w:rsidRPr="00657374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>Международные денежные обязательства и расчетные отношения, их виды.</w:t>
      </w:r>
    </w:p>
    <w:p w14:paraId="7C904FDD" w14:textId="77777777" w:rsidR="00113CDA" w:rsidRPr="00657374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>Международные расчеты по инкассо.</w:t>
      </w:r>
    </w:p>
    <w:p w14:paraId="4754CBB8" w14:textId="77777777" w:rsidR="00113CDA" w:rsidRPr="00657374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>Международные расчеты по документарному аккредитиву.</w:t>
      </w:r>
    </w:p>
    <w:p w14:paraId="1B182431" w14:textId="77777777" w:rsidR="00113CDA" w:rsidRPr="00657374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>Вексель и чек в международных расчетах</w:t>
      </w:r>
    </w:p>
    <w:p w14:paraId="0831372F" w14:textId="77777777" w:rsidR="00113CDA" w:rsidRPr="00657374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>Банковские гарантии в международных расчетах.</w:t>
      </w:r>
    </w:p>
    <w:p w14:paraId="631EAF35" w14:textId="7B257F01" w:rsidR="00113CDA" w:rsidRPr="00657374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lastRenderedPageBreak/>
        <w:t>Денежные обязательства и защита от валютных рисков. «Валютные оговорки» в</w:t>
      </w:r>
      <w:r w:rsidR="001F64AF">
        <w:rPr>
          <w:sz w:val="28"/>
          <w:szCs w:val="28"/>
        </w:rPr>
        <w:t xml:space="preserve"> международных коммерческих сделках</w:t>
      </w:r>
      <w:r w:rsidRPr="00657374">
        <w:rPr>
          <w:sz w:val="28"/>
          <w:szCs w:val="28"/>
        </w:rPr>
        <w:t>.</w:t>
      </w:r>
    </w:p>
    <w:p w14:paraId="2B3479BE" w14:textId="77777777" w:rsidR="00113CDA" w:rsidRPr="00657374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 xml:space="preserve">Коллизионное регулирование </w:t>
      </w:r>
      <w:proofErr w:type="spellStart"/>
      <w:r w:rsidRPr="00657374">
        <w:rPr>
          <w:sz w:val="28"/>
          <w:szCs w:val="28"/>
        </w:rPr>
        <w:t>деликтных</w:t>
      </w:r>
      <w:proofErr w:type="spellEnd"/>
      <w:r w:rsidRPr="00657374">
        <w:rPr>
          <w:sz w:val="28"/>
          <w:szCs w:val="28"/>
        </w:rPr>
        <w:t xml:space="preserve"> обязательств. Сфера действия права, подлежащего применению к обязательствам, возникающим вследствие причинения вреда.</w:t>
      </w:r>
    </w:p>
    <w:p w14:paraId="172F40AC" w14:textId="77777777" w:rsidR="00113CDA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>Право, подлежащее применению к ответственности за вред, причиненный вследствие недостатков товара, работы или услуги.</w:t>
      </w:r>
    </w:p>
    <w:p w14:paraId="315077AF" w14:textId="77777777" w:rsidR="003C25B8" w:rsidRPr="003C25B8" w:rsidRDefault="003C25B8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3C25B8">
        <w:rPr>
          <w:sz w:val="28"/>
          <w:szCs w:val="28"/>
        </w:rPr>
        <w:t>Право, подлежащее применению к обязательствам, возникающим вследствие недобросовестной конкуренции и ограничения конкуренции.</w:t>
      </w:r>
    </w:p>
    <w:p w14:paraId="51B1F5F2" w14:textId="77777777" w:rsidR="00113CDA" w:rsidRPr="00B7142D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B7142D">
        <w:rPr>
          <w:sz w:val="28"/>
          <w:szCs w:val="28"/>
        </w:rPr>
        <w:t>Право, подлежащее применению к отношениям по наследованию.</w:t>
      </w:r>
    </w:p>
    <w:p w14:paraId="33352AE4" w14:textId="4BD4A5FD" w:rsidR="00113CDA" w:rsidRPr="00B7142D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B7142D">
        <w:rPr>
          <w:sz w:val="28"/>
          <w:szCs w:val="28"/>
        </w:rPr>
        <w:t>Наследственные права иностранцев в России и российских граждан за рубежом. Наследование выморочного имущества.</w:t>
      </w:r>
    </w:p>
    <w:p w14:paraId="19BB4ED6" w14:textId="6904EFE6" w:rsidR="00113CDA" w:rsidRPr="00B7142D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B7142D">
        <w:rPr>
          <w:sz w:val="28"/>
          <w:szCs w:val="28"/>
        </w:rPr>
        <w:t>Заключение браков российских граждан с иностран</w:t>
      </w:r>
      <w:r w:rsidR="00B7142D">
        <w:rPr>
          <w:sz w:val="28"/>
          <w:szCs w:val="28"/>
        </w:rPr>
        <w:t xml:space="preserve">ными гражданами </w:t>
      </w:r>
      <w:r w:rsidRPr="00B7142D">
        <w:rPr>
          <w:sz w:val="28"/>
          <w:szCs w:val="28"/>
        </w:rPr>
        <w:t>(лицами без гражданства) в Р</w:t>
      </w:r>
      <w:r w:rsidR="00B7142D">
        <w:rPr>
          <w:sz w:val="28"/>
          <w:szCs w:val="28"/>
        </w:rPr>
        <w:t xml:space="preserve">оссийской </w:t>
      </w:r>
      <w:r w:rsidRPr="00B7142D">
        <w:rPr>
          <w:sz w:val="28"/>
          <w:szCs w:val="28"/>
        </w:rPr>
        <w:t>Ф</w:t>
      </w:r>
      <w:r w:rsidR="00B7142D">
        <w:rPr>
          <w:sz w:val="28"/>
          <w:szCs w:val="28"/>
        </w:rPr>
        <w:t>едерации</w:t>
      </w:r>
      <w:r w:rsidRPr="00B7142D">
        <w:rPr>
          <w:sz w:val="28"/>
          <w:szCs w:val="28"/>
        </w:rPr>
        <w:t>: условия вступления в брак; форма брака. Коллизионное регулирование расторжения брака.</w:t>
      </w:r>
    </w:p>
    <w:p w14:paraId="41CC31B2" w14:textId="77777777" w:rsidR="00113CDA" w:rsidRPr="00B7142D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B7142D">
        <w:rPr>
          <w:sz w:val="28"/>
          <w:szCs w:val="28"/>
        </w:rPr>
        <w:t>Признание браков, совершенных за границей. Консульские браки.</w:t>
      </w:r>
    </w:p>
    <w:p w14:paraId="519B5E38" w14:textId="77777777" w:rsidR="00113CDA" w:rsidRPr="00B7142D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B7142D">
        <w:rPr>
          <w:sz w:val="28"/>
          <w:szCs w:val="28"/>
        </w:rPr>
        <w:t>Разрешение коллизий в области личных и имущественных отношений между супругами, родителями и детьми. Алиментные обязательства.</w:t>
      </w:r>
    </w:p>
    <w:p w14:paraId="507A5B0A" w14:textId="0FEA009B" w:rsidR="00113CDA" w:rsidRPr="004A7D91" w:rsidRDefault="004A7D91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4A7D91">
        <w:rPr>
          <w:sz w:val="28"/>
          <w:szCs w:val="28"/>
        </w:rPr>
        <w:t>Коллизионные вопросы м</w:t>
      </w:r>
      <w:r w:rsidR="00113CDA" w:rsidRPr="004A7D91">
        <w:rPr>
          <w:sz w:val="28"/>
          <w:szCs w:val="28"/>
        </w:rPr>
        <w:t>еждународно</w:t>
      </w:r>
      <w:r w:rsidRPr="004A7D91">
        <w:rPr>
          <w:sz w:val="28"/>
          <w:szCs w:val="28"/>
        </w:rPr>
        <w:t>го</w:t>
      </w:r>
      <w:r w:rsidR="00113CDA" w:rsidRPr="004A7D91">
        <w:rPr>
          <w:sz w:val="28"/>
          <w:szCs w:val="28"/>
        </w:rPr>
        <w:t xml:space="preserve"> усыновлени</w:t>
      </w:r>
      <w:r w:rsidRPr="004A7D91">
        <w:rPr>
          <w:sz w:val="28"/>
          <w:szCs w:val="28"/>
        </w:rPr>
        <w:t>я</w:t>
      </w:r>
      <w:r w:rsidR="00113CDA" w:rsidRPr="004A7D91">
        <w:rPr>
          <w:sz w:val="28"/>
          <w:szCs w:val="28"/>
        </w:rPr>
        <w:t>.</w:t>
      </w:r>
    </w:p>
    <w:p w14:paraId="01038087" w14:textId="1A74B632" w:rsidR="00113CDA" w:rsidRPr="00951E9D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951E9D">
        <w:rPr>
          <w:sz w:val="28"/>
          <w:szCs w:val="28"/>
        </w:rPr>
        <w:t xml:space="preserve">Трудовая деятельность иностранных граждан и лиц без гражданства в России. </w:t>
      </w:r>
    </w:p>
    <w:p w14:paraId="7E66721D" w14:textId="77777777" w:rsidR="00113CDA" w:rsidRPr="00951E9D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951E9D">
        <w:rPr>
          <w:sz w:val="28"/>
          <w:szCs w:val="28"/>
        </w:rPr>
        <w:t>Понятие международного гражданского процесса.</w:t>
      </w:r>
    </w:p>
    <w:p w14:paraId="3B34AFC8" w14:textId="77777777" w:rsidR="00113CDA" w:rsidRPr="004A7D91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4A7D91">
        <w:rPr>
          <w:sz w:val="28"/>
          <w:szCs w:val="28"/>
        </w:rPr>
        <w:t>Определение подсудности. Виды подсудности. Пророгационное соглашение.</w:t>
      </w:r>
    </w:p>
    <w:p w14:paraId="6F486A96" w14:textId="1924FBD0" w:rsidR="00113CDA" w:rsidRPr="004534B3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4534B3">
        <w:rPr>
          <w:sz w:val="28"/>
          <w:szCs w:val="28"/>
        </w:rPr>
        <w:t xml:space="preserve">Процессуальное положение иностранных </w:t>
      </w:r>
      <w:r w:rsidR="004A7D91">
        <w:rPr>
          <w:sz w:val="28"/>
          <w:szCs w:val="28"/>
        </w:rPr>
        <w:t xml:space="preserve">лиц (иностранных </w:t>
      </w:r>
      <w:r w:rsidRPr="004534B3">
        <w:rPr>
          <w:sz w:val="28"/>
          <w:szCs w:val="28"/>
        </w:rPr>
        <w:t>граждан</w:t>
      </w:r>
      <w:r w:rsidR="004A7D91">
        <w:rPr>
          <w:sz w:val="28"/>
          <w:szCs w:val="28"/>
        </w:rPr>
        <w:t>, лиц без гражданства, иностранных организаций, международных организаций)</w:t>
      </w:r>
      <w:r w:rsidR="008061BA">
        <w:rPr>
          <w:sz w:val="28"/>
          <w:szCs w:val="28"/>
        </w:rPr>
        <w:t xml:space="preserve"> </w:t>
      </w:r>
      <w:r w:rsidRPr="004534B3">
        <w:rPr>
          <w:sz w:val="28"/>
          <w:szCs w:val="28"/>
        </w:rPr>
        <w:t>в российских судах.</w:t>
      </w:r>
    </w:p>
    <w:p w14:paraId="482E0204" w14:textId="77777777" w:rsidR="00113CDA" w:rsidRPr="004A7D91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4A7D91">
        <w:rPr>
          <w:sz w:val="28"/>
          <w:szCs w:val="28"/>
        </w:rPr>
        <w:t>Исполнение иностранных судебных поручений.</w:t>
      </w:r>
    </w:p>
    <w:p w14:paraId="2810214E" w14:textId="77777777" w:rsidR="00113CDA" w:rsidRPr="004A7D91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4A7D91">
        <w:rPr>
          <w:sz w:val="28"/>
          <w:szCs w:val="28"/>
        </w:rPr>
        <w:t>Признание документов, выданных в иностранном государстве. Гаагская конвенция об отмене легализации, 1961 г. Апостиль: форма и содержание.</w:t>
      </w:r>
    </w:p>
    <w:p w14:paraId="0DDA7C9D" w14:textId="77777777" w:rsidR="00113CDA" w:rsidRPr="004A7D91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4A7D91">
        <w:rPr>
          <w:sz w:val="28"/>
          <w:szCs w:val="28"/>
        </w:rPr>
        <w:t>Признание и исполнение решений иностранных судов в России.</w:t>
      </w:r>
    </w:p>
    <w:p w14:paraId="11EB4D42" w14:textId="77777777" w:rsidR="00113CDA" w:rsidRPr="003C25B8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3C25B8">
        <w:rPr>
          <w:sz w:val="28"/>
          <w:szCs w:val="28"/>
        </w:rPr>
        <w:t>Международный коммерческий арбитраж: понятие, юридическая природа, виды. Особенности определения права, подлежащего применению международным коммерческим арбитражем.</w:t>
      </w:r>
    </w:p>
    <w:p w14:paraId="0AFF95A0" w14:textId="2479F9D2" w:rsidR="00113CDA" w:rsidRPr="003C25B8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3C25B8">
        <w:rPr>
          <w:sz w:val="28"/>
          <w:szCs w:val="28"/>
        </w:rPr>
        <w:t>Понятие, форма и виды арбитражных соглашений</w:t>
      </w:r>
      <w:r w:rsidR="009740AE">
        <w:rPr>
          <w:sz w:val="28"/>
          <w:szCs w:val="28"/>
        </w:rPr>
        <w:t>.</w:t>
      </w:r>
      <w:r w:rsidRPr="003C25B8">
        <w:rPr>
          <w:sz w:val="28"/>
          <w:szCs w:val="28"/>
        </w:rPr>
        <w:t xml:space="preserve"> Автономность арбитражного соглашения.</w:t>
      </w:r>
    </w:p>
    <w:p w14:paraId="0A1BDAE5" w14:textId="42678A8E" w:rsidR="00113CDA" w:rsidRPr="003C25B8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3C25B8">
        <w:rPr>
          <w:sz w:val="28"/>
          <w:szCs w:val="28"/>
        </w:rPr>
        <w:t>Международный коммерческий арбитраж в России. Рассмотрение споров в Международном коммерческом арбитражном суде при Т</w:t>
      </w:r>
      <w:r w:rsidR="009740AE">
        <w:rPr>
          <w:sz w:val="28"/>
          <w:szCs w:val="28"/>
        </w:rPr>
        <w:t>оргово-промышленной палате</w:t>
      </w:r>
      <w:r w:rsidRPr="003C25B8">
        <w:rPr>
          <w:sz w:val="28"/>
          <w:szCs w:val="28"/>
        </w:rPr>
        <w:t xml:space="preserve"> РФ.</w:t>
      </w:r>
    </w:p>
    <w:p w14:paraId="69A92668" w14:textId="77777777" w:rsidR="00113CDA" w:rsidRPr="003C25B8" w:rsidRDefault="00113CDA" w:rsidP="0047071E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3C25B8">
        <w:rPr>
          <w:sz w:val="28"/>
          <w:szCs w:val="28"/>
        </w:rPr>
        <w:t>Признание и исполнение иностранных арбитражных решений.</w:t>
      </w:r>
    </w:p>
    <w:p w14:paraId="2EADE332" w14:textId="77777777" w:rsidR="00113CDA" w:rsidRDefault="00113CDA" w:rsidP="0047071E">
      <w:pPr>
        <w:widowControl w:val="0"/>
        <w:suppressAutoHyphens/>
        <w:jc w:val="both"/>
        <w:rPr>
          <w:sz w:val="28"/>
          <w:szCs w:val="28"/>
        </w:rPr>
      </w:pPr>
    </w:p>
    <w:sectPr w:rsidR="0011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9"/>
    <w:multiLevelType w:val="multilevel"/>
    <w:tmpl w:val="00000039"/>
    <w:name w:val="WWNum6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28885290">
    <w:abstractNumId w:val="0"/>
  </w:num>
  <w:num w:numId="2" w16cid:durableId="1445491569">
    <w:abstractNumId w:val="1"/>
  </w:num>
  <w:num w:numId="3" w16cid:durableId="436609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E9"/>
    <w:rsid w:val="00007862"/>
    <w:rsid w:val="0008671A"/>
    <w:rsid w:val="00113CDA"/>
    <w:rsid w:val="00122994"/>
    <w:rsid w:val="001F64AF"/>
    <w:rsid w:val="0024358E"/>
    <w:rsid w:val="002827E9"/>
    <w:rsid w:val="002C1A60"/>
    <w:rsid w:val="003A41B6"/>
    <w:rsid w:val="003C25B8"/>
    <w:rsid w:val="0047071E"/>
    <w:rsid w:val="004A7D91"/>
    <w:rsid w:val="005D7E06"/>
    <w:rsid w:val="0060069F"/>
    <w:rsid w:val="00657374"/>
    <w:rsid w:val="006A028A"/>
    <w:rsid w:val="006D5DE8"/>
    <w:rsid w:val="00780557"/>
    <w:rsid w:val="008061BA"/>
    <w:rsid w:val="00852F3E"/>
    <w:rsid w:val="00853839"/>
    <w:rsid w:val="008E2AE3"/>
    <w:rsid w:val="00951E9D"/>
    <w:rsid w:val="009740AE"/>
    <w:rsid w:val="00A07F59"/>
    <w:rsid w:val="00AB6883"/>
    <w:rsid w:val="00B7142D"/>
    <w:rsid w:val="00CA4A3C"/>
    <w:rsid w:val="00DE1CE4"/>
    <w:rsid w:val="00DE51AB"/>
    <w:rsid w:val="00E25BAD"/>
    <w:rsid w:val="00EA400D"/>
    <w:rsid w:val="00F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6FC9"/>
  <w15:chartTrackingRefBased/>
  <w15:docId w15:val="{7834296D-3296-4B72-B706-0DF53755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13C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2"/>
    <w:next w:val="a2"/>
    <w:link w:val="10"/>
    <w:uiPriority w:val="9"/>
    <w:qFormat/>
    <w:rsid w:val="003A41B6"/>
    <w:pPr>
      <w:keepNext/>
      <w:keepLines/>
      <w:widowControl w:val="0"/>
      <w:numPr>
        <w:numId w:val="2"/>
      </w:numPr>
      <w:autoSpaceDE w:val="0"/>
      <w:autoSpaceDN w:val="0"/>
      <w:adjustRightInd w:val="0"/>
      <w:spacing w:before="120" w:after="120"/>
      <w:jc w:val="center"/>
      <w:outlineLvl w:val="0"/>
    </w:pPr>
    <w:rPr>
      <w:b/>
      <w:bCs/>
      <w:szCs w:val="28"/>
    </w:rPr>
  </w:style>
  <w:style w:type="paragraph" w:styleId="2">
    <w:name w:val="heading 2"/>
    <w:basedOn w:val="a2"/>
    <w:next w:val="a2"/>
    <w:link w:val="20"/>
    <w:uiPriority w:val="9"/>
    <w:unhideWhenUsed/>
    <w:qFormat/>
    <w:rsid w:val="003A41B6"/>
    <w:pPr>
      <w:keepNext/>
      <w:keepLines/>
      <w:widowControl w:val="0"/>
      <w:numPr>
        <w:ilvl w:val="1"/>
        <w:numId w:val="2"/>
      </w:numPr>
      <w:tabs>
        <w:tab w:val="left" w:pos="993"/>
      </w:tabs>
      <w:autoSpaceDE w:val="0"/>
      <w:autoSpaceDN w:val="0"/>
      <w:adjustRightInd w:val="0"/>
      <w:jc w:val="center"/>
      <w:outlineLvl w:val="1"/>
    </w:pPr>
    <w:rPr>
      <w:rFonts w:eastAsiaTheme="majorEastAsia"/>
      <w:b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rsid w:val="00113CDA"/>
    <w:pPr>
      <w:widowControl w:val="0"/>
      <w:suppressAutoHyphens/>
      <w:jc w:val="center"/>
    </w:pPr>
    <w:rPr>
      <w:rFonts w:ascii="Arial" w:eastAsia="Arial Unicode MS" w:hAnsi="Arial" w:cs="Mangal"/>
      <w:b/>
      <w:bCs/>
      <w:kern w:val="1"/>
      <w:lang w:eastAsia="en-US" w:bidi="hi-IN"/>
    </w:rPr>
  </w:style>
  <w:style w:type="character" w:customStyle="1" w:styleId="a7">
    <w:name w:val="Заголовок Знак"/>
    <w:basedOn w:val="a3"/>
    <w:link w:val="a6"/>
    <w:rsid w:val="00113CDA"/>
    <w:rPr>
      <w:rFonts w:ascii="Arial" w:eastAsia="Arial Unicode MS" w:hAnsi="Arial" w:cs="Mangal"/>
      <w:b/>
      <w:bCs/>
      <w:kern w:val="1"/>
      <w:sz w:val="24"/>
      <w:szCs w:val="24"/>
      <w:lang w:bidi="hi-IN"/>
      <w14:ligatures w14:val="none"/>
    </w:rPr>
  </w:style>
  <w:style w:type="character" w:customStyle="1" w:styleId="10">
    <w:name w:val="Заголовок 1 Знак"/>
    <w:basedOn w:val="a3"/>
    <w:link w:val="1"/>
    <w:uiPriority w:val="9"/>
    <w:rsid w:val="003A41B6"/>
    <w:rPr>
      <w:rFonts w:ascii="Times New Roman" w:eastAsia="Times New Roman" w:hAnsi="Times New Roman" w:cs="Times New Roman"/>
      <w:b/>
      <w:bCs/>
      <w:kern w:val="0"/>
      <w:sz w:val="24"/>
      <w:szCs w:val="28"/>
      <w:lang w:eastAsia="ru-RU"/>
      <w14:ligatures w14:val="none"/>
    </w:rPr>
  </w:style>
  <w:style w:type="character" w:customStyle="1" w:styleId="20">
    <w:name w:val="Заголовок 2 Знак"/>
    <w:basedOn w:val="a3"/>
    <w:link w:val="2"/>
    <w:uiPriority w:val="9"/>
    <w:rsid w:val="003A41B6"/>
    <w:rPr>
      <w:rFonts w:ascii="Times New Roman" w:eastAsiaTheme="majorEastAsia" w:hAnsi="Times New Roman" w:cs="Times New Roman"/>
      <w:b/>
      <w:kern w:val="0"/>
      <w:sz w:val="24"/>
      <w:szCs w:val="24"/>
      <w:lang w:eastAsia="ru-RU"/>
      <w14:ligatures w14:val="none"/>
    </w:rPr>
  </w:style>
  <w:style w:type="paragraph" w:customStyle="1" w:styleId="a0">
    <w:name w:val="ВопросыКЭкзаменам"/>
    <w:basedOn w:val="a8"/>
    <w:qFormat/>
    <w:rsid w:val="003A41B6"/>
    <w:pPr>
      <w:widowControl w:val="0"/>
      <w:numPr>
        <w:ilvl w:val="1"/>
        <w:numId w:val="3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b/>
      <w:sz w:val="20"/>
      <w:szCs w:val="20"/>
    </w:rPr>
  </w:style>
  <w:style w:type="paragraph" w:customStyle="1" w:styleId="a1">
    <w:name w:val="ВопросыСписок"/>
    <w:basedOn w:val="a0"/>
    <w:qFormat/>
    <w:rsid w:val="003A41B6"/>
    <w:pPr>
      <w:numPr>
        <w:ilvl w:val="2"/>
      </w:numPr>
      <w:tabs>
        <w:tab w:val="num" w:pos="360"/>
      </w:tabs>
      <w:ind w:left="1224" w:hanging="504"/>
    </w:pPr>
    <w:rPr>
      <w:b w:val="0"/>
    </w:rPr>
  </w:style>
  <w:style w:type="paragraph" w:customStyle="1" w:styleId="a">
    <w:name w:val="ВопросыМодуль"/>
    <w:basedOn w:val="a0"/>
    <w:qFormat/>
    <w:rsid w:val="003A41B6"/>
    <w:pPr>
      <w:numPr>
        <w:ilvl w:val="0"/>
      </w:numPr>
      <w:tabs>
        <w:tab w:val="num" w:pos="360"/>
      </w:tabs>
      <w:ind w:left="0" w:firstLine="0"/>
    </w:pPr>
  </w:style>
  <w:style w:type="paragraph" w:styleId="a8">
    <w:name w:val="footer"/>
    <w:basedOn w:val="a2"/>
    <w:link w:val="a9"/>
    <w:uiPriority w:val="99"/>
    <w:semiHidden/>
    <w:unhideWhenUsed/>
    <w:rsid w:val="003A41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3A41B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Шугурова</dc:creator>
  <cp:keywords/>
  <dc:description/>
  <cp:lastModifiedBy>Ирина Шугурова</cp:lastModifiedBy>
  <cp:revision>3</cp:revision>
  <dcterms:created xsi:type="dcterms:W3CDTF">2023-11-20T16:19:00Z</dcterms:created>
  <dcterms:modified xsi:type="dcterms:W3CDTF">2023-11-20T16:25:00Z</dcterms:modified>
</cp:coreProperties>
</file>